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93A00" w14:textId="77777777" w:rsidR="00C60A14" w:rsidRPr="00A00E99" w:rsidRDefault="00C60A14" w:rsidP="00C60A14">
      <w:pPr>
        <w:rPr>
          <w:rFonts w:ascii="Arial" w:hAnsi="Arial" w:cs="Arial"/>
          <w:sz w:val="20"/>
          <w:szCs w:val="20"/>
        </w:rPr>
      </w:pPr>
    </w:p>
    <w:p w14:paraId="2D92FFC5" w14:textId="77777777" w:rsidR="00C60A14" w:rsidRDefault="00C60A14" w:rsidP="00C60A14">
      <w:pPr>
        <w:pStyle w:val="Listeavsnitt"/>
        <w:rPr>
          <w:rFonts w:ascii="Arial" w:hAnsi="Arial" w:cs="Arial"/>
          <w:b/>
          <w:bCs/>
          <w:sz w:val="20"/>
          <w:szCs w:val="20"/>
        </w:rPr>
      </w:pPr>
      <w:r>
        <w:rPr>
          <w:rFonts w:ascii="Arial" w:hAnsi="Arial" w:cs="Arial"/>
          <w:b/>
          <w:bCs/>
          <w:sz w:val="20"/>
          <w:szCs w:val="20"/>
        </w:rPr>
        <w:t xml:space="preserve">Vedlegg 2 </w:t>
      </w:r>
    </w:p>
    <w:p w14:paraId="7B6B0660" w14:textId="77777777" w:rsidR="00C60A14" w:rsidRDefault="00C60A14" w:rsidP="00C60A14">
      <w:pPr>
        <w:rPr>
          <w:rFonts w:ascii="Arial" w:hAnsi="Arial" w:cs="Arial"/>
          <w:b/>
          <w:bCs/>
          <w:sz w:val="28"/>
          <w:szCs w:val="28"/>
        </w:rPr>
      </w:pPr>
    </w:p>
    <w:p w14:paraId="53E07A99" w14:textId="77777777" w:rsidR="00C60A14" w:rsidRPr="001502FB" w:rsidRDefault="00C60A14" w:rsidP="00C60A14">
      <w:pPr>
        <w:rPr>
          <w:rFonts w:ascii="Arial" w:hAnsi="Arial" w:cs="Arial"/>
          <w:b/>
          <w:bCs/>
          <w:sz w:val="28"/>
          <w:szCs w:val="28"/>
        </w:rPr>
      </w:pPr>
      <w:commentRangeStart w:id="0"/>
      <w:r w:rsidRPr="001502FB">
        <w:rPr>
          <w:rFonts w:ascii="Arial" w:hAnsi="Arial" w:cs="Arial"/>
          <w:b/>
          <w:bCs/>
          <w:sz w:val="28"/>
          <w:szCs w:val="28"/>
        </w:rPr>
        <w:t xml:space="preserve">Permitteringsvarsel </w:t>
      </w:r>
      <w:commentRangeEnd w:id="0"/>
      <w:r>
        <w:rPr>
          <w:rStyle w:val="Merknadsreferanse"/>
        </w:rPr>
        <w:commentReference w:id="0"/>
      </w:r>
      <w:r w:rsidRPr="001502FB">
        <w:rPr>
          <w:rFonts w:ascii="Arial" w:hAnsi="Arial" w:cs="Arial"/>
          <w:b/>
          <w:bCs/>
          <w:sz w:val="28"/>
          <w:szCs w:val="28"/>
        </w:rPr>
        <w:t>ved arbeidsmangel</w:t>
      </w:r>
    </w:p>
    <w:p w14:paraId="65CC24CF" w14:textId="77777777" w:rsidR="00C60A14" w:rsidRPr="00A00E99" w:rsidRDefault="00C60A14" w:rsidP="00C60A14">
      <w:pPr>
        <w:rPr>
          <w:rFonts w:ascii="Arial" w:hAnsi="Arial" w:cs="Arial"/>
          <w:sz w:val="20"/>
          <w:szCs w:val="20"/>
        </w:rPr>
      </w:pPr>
    </w:p>
    <w:p w14:paraId="63AD023F" w14:textId="77777777" w:rsidR="00C60A14" w:rsidRPr="002E0301" w:rsidRDefault="00C60A14" w:rsidP="00C60A14">
      <w:pPr>
        <w:rPr>
          <w:rFonts w:ascii="Arial" w:hAnsi="Arial" w:cs="Arial"/>
          <w:sz w:val="20"/>
          <w:szCs w:val="20"/>
        </w:rPr>
      </w:pPr>
      <w:r w:rsidRPr="002E0301">
        <w:rPr>
          <w:rFonts w:ascii="Arial" w:hAnsi="Arial" w:cs="Arial"/>
          <w:sz w:val="20"/>
          <w:szCs w:val="20"/>
        </w:rPr>
        <w:t>Virksomhetens navn:</w:t>
      </w:r>
    </w:p>
    <w:p w14:paraId="7F3C1E0C" w14:textId="77777777" w:rsidR="00C60A14" w:rsidRPr="002E0301" w:rsidRDefault="00C60A14" w:rsidP="00C60A14">
      <w:pPr>
        <w:rPr>
          <w:rFonts w:ascii="Arial" w:hAnsi="Arial" w:cs="Arial"/>
          <w:sz w:val="20"/>
          <w:szCs w:val="20"/>
        </w:rPr>
      </w:pPr>
    </w:p>
    <w:p w14:paraId="4059B988" w14:textId="77777777" w:rsidR="00C60A14" w:rsidRPr="002E0301" w:rsidRDefault="00C60A14" w:rsidP="00C60A14">
      <w:pPr>
        <w:rPr>
          <w:rFonts w:ascii="Arial" w:hAnsi="Arial" w:cs="Arial"/>
          <w:sz w:val="20"/>
          <w:szCs w:val="20"/>
        </w:rPr>
      </w:pPr>
      <w:r w:rsidRPr="002E0301">
        <w:rPr>
          <w:rFonts w:ascii="Arial" w:hAnsi="Arial" w:cs="Arial"/>
          <w:sz w:val="20"/>
          <w:szCs w:val="20"/>
        </w:rPr>
        <w:t>Sted/dato:</w:t>
      </w:r>
    </w:p>
    <w:p w14:paraId="4D2F63F5" w14:textId="77777777" w:rsidR="00C60A14" w:rsidRPr="002E0301" w:rsidRDefault="00C60A14" w:rsidP="00C60A14">
      <w:pPr>
        <w:rPr>
          <w:rFonts w:ascii="Arial" w:hAnsi="Arial" w:cs="Arial"/>
          <w:sz w:val="20"/>
          <w:szCs w:val="20"/>
        </w:rPr>
      </w:pPr>
    </w:p>
    <w:p w14:paraId="2E1A87C5" w14:textId="77777777" w:rsidR="00C60A14" w:rsidRPr="002E0301" w:rsidRDefault="00C60A14" w:rsidP="00C60A14">
      <w:pPr>
        <w:rPr>
          <w:rFonts w:ascii="Arial" w:hAnsi="Arial" w:cs="Arial"/>
          <w:sz w:val="20"/>
          <w:szCs w:val="20"/>
        </w:rPr>
      </w:pPr>
      <w:r w:rsidRPr="002E0301">
        <w:rPr>
          <w:rFonts w:ascii="Arial" w:hAnsi="Arial" w:cs="Arial"/>
          <w:sz w:val="20"/>
          <w:szCs w:val="20"/>
        </w:rPr>
        <w:t>Til den ansatte: [...]</w:t>
      </w:r>
    </w:p>
    <w:p w14:paraId="4AD75B45" w14:textId="77777777" w:rsidR="00C60A14" w:rsidRPr="002E0301" w:rsidRDefault="00C60A14" w:rsidP="00C60A14">
      <w:pPr>
        <w:rPr>
          <w:rFonts w:ascii="Arial" w:hAnsi="Arial" w:cs="Arial"/>
          <w:sz w:val="20"/>
          <w:szCs w:val="20"/>
        </w:rPr>
      </w:pPr>
    </w:p>
    <w:p w14:paraId="42D54394" w14:textId="77777777" w:rsidR="00C60A14" w:rsidRPr="002E0301" w:rsidRDefault="00C60A14" w:rsidP="00C60A14">
      <w:pPr>
        <w:rPr>
          <w:rFonts w:ascii="Arial" w:hAnsi="Arial" w:cs="Arial"/>
          <w:sz w:val="20"/>
          <w:szCs w:val="20"/>
        </w:rPr>
      </w:pPr>
    </w:p>
    <w:p w14:paraId="0A8E529F" w14:textId="77777777" w:rsidR="00C60A14" w:rsidRPr="002E0301" w:rsidRDefault="00C60A14" w:rsidP="00C60A14">
      <w:pPr>
        <w:rPr>
          <w:rFonts w:ascii="Arial" w:hAnsi="Arial" w:cs="Arial"/>
          <w:sz w:val="20"/>
          <w:szCs w:val="20"/>
        </w:rPr>
      </w:pPr>
      <w:r w:rsidRPr="002E0301">
        <w:rPr>
          <w:rFonts w:ascii="Arial" w:hAnsi="Arial" w:cs="Arial"/>
          <w:sz w:val="20"/>
          <w:szCs w:val="20"/>
        </w:rPr>
        <w:t xml:space="preserve">Det vises til konferanse med de </w:t>
      </w:r>
      <w:r w:rsidRPr="002E0301">
        <w:rPr>
          <w:rFonts w:ascii="Arial" w:hAnsi="Arial" w:cs="Arial"/>
          <w:sz w:val="20"/>
          <w:szCs w:val="20"/>
          <w:highlight w:val="yellow"/>
        </w:rPr>
        <w:t>tillitsvalgte/ansattes representant</w:t>
      </w:r>
      <w:r w:rsidRPr="002E0301">
        <w:rPr>
          <w:rFonts w:ascii="Arial" w:hAnsi="Arial" w:cs="Arial"/>
          <w:sz w:val="20"/>
          <w:szCs w:val="20"/>
        </w:rPr>
        <w:t xml:space="preserve"> (</w:t>
      </w:r>
      <w:r w:rsidRPr="002E0301">
        <w:rPr>
          <w:rFonts w:ascii="Arial" w:hAnsi="Arial" w:cs="Arial"/>
          <w:sz w:val="20"/>
          <w:szCs w:val="20"/>
          <w:highlight w:val="yellow"/>
        </w:rPr>
        <w:t>dato</w:t>
      </w:r>
      <w:r w:rsidRPr="002E0301">
        <w:rPr>
          <w:rFonts w:ascii="Arial" w:hAnsi="Arial" w:cs="Arial"/>
          <w:sz w:val="20"/>
          <w:szCs w:val="20"/>
        </w:rPr>
        <w:t xml:space="preserve">). Det er </w:t>
      </w:r>
      <w:commentRangeStart w:id="1"/>
      <w:r w:rsidRPr="002E0301">
        <w:rPr>
          <w:rFonts w:ascii="Arial" w:hAnsi="Arial" w:cs="Arial"/>
          <w:sz w:val="20"/>
          <w:szCs w:val="20"/>
        </w:rPr>
        <w:t xml:space="preserve">enighet/uenighet </w:t>
      </w:r>
      <w:commentRangeEnd w:id="1"/>
      <w:r w:rsidRPr="002E0301">
        <w:rPr>
          <w:rStyle w:val="Merknadsreferanse"/>
          <w:rFonts w:ascii="Arial" w:hAnsi="Arial" w:cs="Arial"/>
          <w:sz w:val="20"/>
          <w:szCs w:val="20"/>
        </w:rPr>
        <w:commentReference w:id="1"/>
      </w:r>
      <w:r w:rsidRPr="002E0301">
        <w:rPr>
          <w:rFonts w:ascii="Arial" w:hAnsi="Arial" w:cs="Arial"/>
          <w:sz w:val="20"/>
          <w:szCs w:val="20"/>
        </w:rPr>
        <w:t>om permitteringen.</w:t>
      </w:r>
    </w:p>
    <w:p w14:paraId="110446AD" w14:textId="77777777" w:rsidR="00C60A14" w:rsidRPr="002E0301" w:rsidRDefault="00C60A14" w:rsidP="00C60A14">
      <w:pPr>
        <w:rPr>
          <w:rFonts w:ascii="Arial" w:hAnsi="Arial" w:cs="Arial"/>
          <w:sz w:val="20"/>
          <w:szCs w:val="20"/>
        </w:rPr>
      </w:pPr>
    </w:p>
    <w:p w14:paraId="6C181511" w14:textId="77777777" w:rsidR="00C60A14" w:rsidRPr="002E0301" w:rsidRDefault="00C60A14" w:rsidP="00C60A14">
      <w:pPr>
        <w:spacing w:line="264" w:lineRule="exact"/>
        <w:rPr>
          <w:rFonts w:ascii="Arial" w:eastAsia="Calibri" w:hAnsi="Arial" w:cs="Arial"/>
          <w:sz w:val="20"/>
          <w:szCs w:val="20"/>
          <w:lang w:eastAsia="nb-NO"/>
        </w:rPr>
      </w:pPr>
      <w:r w:rsidRPr="002E0301">
        <w:rPr>
          <w:rFonts w:ascii="Arial" w:hAnsi="Arial" w:cs="Arial"/>
          <w:sz w:val="20"/>
          <w:szCs w:val="20"/>
        </w:rPr>
        <w:t xml:space="preserve">Du varsles med dette om at du permitteres fra din stilling </w:t>
      </w:r>
      <w:r w:rsidRPr="002E0301">
        <w:rPr>
          <w:rFonts w:ascii="Arial" w:hAnsi="Arial" w:cs="Arial"/>
          <w:sz w:val="20"/>
          <w:szCs w:val="20"/>
          <w:highlight w:val="yellow"/>
        </w:rPr>
        <w:t>(fullt eller delvis – angi prosenten hvis delvis)</w:t>
      </w:r>
      <w:r w:rsidRPr="002E0301">
        <w:rPr>
          <w:rFonts w:ascii="Arial" w:hAnsi="Arial" w:cs="Arial"/>
          <w:sz w:val="20"/>
          <w:szCs w:val="20"/>
        </w:rPr>
        <w:t xml:space="preserve"> hos arbeidsgiver. </w:t>
      </w:r>
      <w:r w:rsidRPr="002E0301">
        <w:rPr>
          <w:rFonts w:ascii="Arial" w:eastAsia="Calibri" w:hAnsi="Arial" w:cs="Arial"/>
          <w:sz w:val="20"/>
          <w:szCs w:val="20"/>
          <w:lang w:eastAsia="nb-NO"/>
        </w:rPr>
        <w:t>Permitteringen er begrunnet i utbruddet av Covid-19 og norske og utenlandske myndigheters tiltak for å begrense smitten har ført til arbeidsmangel i selskapet. Mer spesifikt [</w:t>
      </w:r>
      <w:r w:rsidRPr="002E0301">
        <w:rPr>
          <w:rFonts w:ascii="Arial" w:eastAsia="Calibri" w:hAnsi="Arial" w:cs="Arial"/>
          <w:sz w:val="20"/>
          <w:szCs w:val="20"/>
          <w:highlight w:val="yellow"/>
          <w:lang w:eastAsia="nb-NO"/>
        </w:rPr>
        <w:t>nærmere om hvordan situasjonen påvirker arbeidsmengden for den som permitteres</w:t>
      </w:r>
      <w:r w:rsidRPr="002E0301">
        <w:rPr>
          <w:rFonts w:ascii="Arial" w:eastAsia="Calibri" w:hAnsi="Arial" w:cs="Arial"/>
          <w:sz w:val="20"/>
          <w:szCs w:val="20"/>
          <w:lang w:eastAsia="nb-NO"/>
        </w:rPr>
        <w:t>.] [</w:t>
      </w:r>
      <w:r w:rsidRPr="002E0301">
        <w:rPr>
          <w:rFonts w:ascii="Arial" w:eastAsia="Calibri" w:hAnsi="Arial" w:cs="Arial"/>
          <w:sz w:val="20"/>
          <w:szCs w:val="20"/>
          <w:highlight w:val="yellow"/>
          <w:lang w:eastAsia="nb-NO"/>
        </w:rPr>
        <w:t>Det er enighet mellom bedriften og de tillitsvalgte om at det er grunnlag for permittering</w:t>
      </w:r>
      <w:r w:rsidRPr="002E0301">
        <w:rPr>
          <w:rFonts w:ascii="Arial" w:eastAsia="Calibri" w:hAnsi="Arial" w:cs="Arial"/>
          <w:sz w:val="20"/>
          <w:szCs w:val="20"/>
          <w:lang w:eastAsia="nb-NO"/>
        </w:rPr>
        <w:t>.]</w:t>
      </w:r>
    </w:p>
    <w:p w14:paraId="72ED0C2F" w14:textId="77777777" w:rsidR="00C60A14" w:rsidRPr="002E0301" w:rsidRDefault="00C60A14" w:rsidP="00C60A14">
      <w:pPr>
        <w:rPr>
          <w:rFonts w:ascii="Arial" w:hAnsi="Arial" w:cs="Arial"/>
          <w:sz w:val="20"/>
          <w:szCs w:val="20"/>
        </w:rPr>
      </w:pPr>
    </w:p>
    <w:p w14:paraId="0AF94D34" w14:textId="77777777" w:rsidR="00C60A14" w:rsidRPr="002E0301" w:rsidRDefault="00C60A14" w:rsidP="00C60A14">
      <w:pPr>
        <w:spacing w:line="264" w:lineRule="exact"/>
        <w:rPr>
          <w:rFonts w:ascii="Arial" w:eastAsia="Calibri" w:hAnsi="Arial" w:cs="Arial"/>
          <w:sz w:val="20"/>
          <w:szCs w:val="20"/>
          <w:lang w:eastAsia="nb-NO"/>
        </w:rPr>
      </w:pPr>
      <w:r w:rsidRPr="002E0301">
        <w:rPr>
          <w:rFonts w:ascii="Arial" w:eastAsia="Calibri" w:hAnsi="Arial" w:cs="Arial"/>
          <w:sz w:val="20"/>
          <w:szCs w:val="20"/>
          <w:highlight w:val="yellow"/>
          <w:lang w:eastAsia="nb-NO"/>
        </w:rPr>
        <w:t>[Alternativ 1:]</w:t>
      </w:r>
      <w:r w:rsidRPr="002E0301">
        <w:rPr>
          <w:rFonts w:ascii="Arial" w:eastAsia="Calibri" w:hAnsi="Arial" w:cs="Arial"/>
          <w:sz w:val="20"/>
          <w:szCs w:val="20"/>
          <w:lang w:eastAsia="nb-NO"/>
        </w:rPr>
        <w:t xml:space="preserve"> Du permitteres med en frist på to dager. Grunnen til at varselfristen er satt til to dager er at arbeidsmangelen har oppstått uventet, akutt og som en direkte konsekvens av de tiltak myndighetene har satt i verk. I perioden frem til permitteringen trer i kraft utfører du arbeid som normalt (hvis dette er mulig) og du mottar ordinær lønn. [</w:t>
      </w:r>
      <w:r w:rsidRPr="002E0301">
        <w:rPr>
          <w:rFonts w:ascii="Arial" w:eastAsia="Calibri" w:hAnsi="Arial" w:cs="Arial"/>
          <w:sz w:val="20"/>
          <w:szCs w:val="20"/>
          <w:highlight w:val="yellow"/>
          <w:lang w:eastAsia="nb-NO"/>
        </w:rPr>
        <w:t>Det er enighet mellom virksomheten og de tillitsvalgte at det er riktig å anvende en varslingsfrist på to dager i denne situasjonen</w:t>
      </w:r>
      <w:r w:rsidRPr="002E0301">
        <w:rPr>
          <w:rFonts w:ascii="Arial" w:eastAsia="Calibri" w:hAnsi="Arial" w:cs="Arial"/>
          <w:sz w:val="20"/>
          <w:szCs w:val="20"/>
          <w:lang w:eastAsia="nb-NO"/>
        </w:rPr>
        <w:t>.]</w:t>
      </w:r>
    </w:p>
    <w:p w14:paraId="19138D8C" w14:textId="77777777" w:rsidR="00C60A14" w:rsidRPr="002E0301" w:rsidRDefault="00C60A14" w:rsidP="00C60A14">
      <w:pPr>
        <w:spacing w:line="264" w:lineRule="exact"/>
        <w:rPr>
          <w:rFonts w:ascii="Arial" w:eastAsia="Calibri" w:hAnsi="Arial" w:cs="Arial"/>
          <w:sz w:val="20"/>
          <w:szCs w:val="20"/>
          <w:lang w:eastAsia="nb-NO"/>
        </w:rPr>
      </w:pPr>
      <w:r w:rsidRPr="002E0301">
        <w:rPr>
          <w:rFonts w:ascii="Arial" w:eastAsia="Calibri" w:hAnsi="Arial" w:cs="Arial"/>
          <w:sz w:val="20"/>
          <w:szCs w:val="20"/>
          <w:highlight w:val="yellow"/>
          <w:lang w:eastAsia="nb-NO"/>
        </w:rPr>
        <w:t>[Alternativ 2:]</w:t>
      </w:r>
      <w:r w:rsidRPr="002E0301">
        <w:rPr>
          <w:rFonts w:ascii="Arial" w:eastAsia="Calibri" w:hAnsi="Arial" w:cs="Arial"/>
          <w:sz w:val="20"/>
          <w:szCs w:val="20"/>
          <w:lang w:eastAsia="nb-NO"/>
        </w:rPr>
        <w:t xml:space="preserve"> Du permitteres med en frist på 14 dager. I perioden frem til permitteringen trer i kraft utfører du arbeid som normalt (hvis dette er mulig) og du mottar ordinær lønn. </w:t>
      </w:r>
    </w:p>
    <w:p w14:paraId="1E29FC8B" w14:textId="77777777" w:rsidR="00C60A14" w:rsidRPr="002E0301" w:rsidRDefault="00C60A14" w:rsidP="00C60A14">
      <w:pPr>
        <w:rPr>
          <w:rFonts w:ascii="Arial" w:hAnsi="Arial" w:cs="Arial"/>
          <w:sz w:val="20"/>
          <w:szCs w:val="20"/>
        </w:rPr>
      </w:pPr>
    </w:p>
    <w:p w14:paraId="4BCA1B50" w14:textId="77777777" w:rsidR="00C60A14" w:rsidRPr="002E0301" w:rsidRDefault="00C60A14" w:rsidP="00C60A14">
      <w:pPr>
        <w:rPr>
          <w:rFonts w:ascii="Arial" w:eastAsia="Calibri" w:hAnsi="Arial" w:cs="Arial"/>
          <w:sz w:val="20"/>
          <w:szCs w:val="20"/>
          <w:lang w:eastAsia="nb-NO"/>
        </w:rPr>
      </w:pPr>
      <w:r w:rsidRPr="002E0301">
        <w:rPr>
          <w:rFonts w:ascii="Arial" w:eastAsia="Calibri" w:hAnsi="Arial" w:cs="Arial"/>
          <w:sz w:val="20"/>
          <w:szCs w:val="20"/>
          <w:lang w:eastAsia="nb-NO"/>
        </w:rPr>
        <w:t xml:space="preserve">Det er på nåværende tidspunkt være vanskelig å angi permitteringens lengde på bakgrunn av den uoversiktlige situasjonen virksomheten er i. I første omgang permitteres du for en periode på </w:t>
      </w:r>
      <w:r w:rsidRPr="002E0301">
        <w:rPr>
          <w:rFonts w:ascii="Arial" w:eastAsia="Calibri" w:hAnsi="Arial" w:cs="Arial"/>
          <w:sz w:val="20"/>
          <w:szCs w:val="20"/>
          <w:highlight w:val="yellow"/>
          <w:lang w:eastAsia="nb-NO"/>
        </w:rPr>
        <w:t>[angi permitteringens antatte lengde]</w:t>
      </w:r>
      <w:r w:rsidRPr="002E0301">
        <w:rPr>
          <w:rFonts w:ascii="Arial" w:eastAsia="Calibri" w:hAnsi="Arial" w:cs="Arial"/>
          <w:sz w:val="20"/>
          <w:szCs w:val="20"/>
          <w:lang w:eastAsia="nb-NO"/>
        </w:rPr>
        <w:t>. Vi vil holde forløpende kontakt med de tillitsvalgte for å vurdere behovet for fortsatt permittering, og vil holde deg løpende informert om mulighetene for gjenopptakelse av arbeidet.</w:t>
      </w:r>
    </w:p>
    <w:p w14:paraId="2386BC75" w14:textId="77777777" w:rsidR="00C60A14" w:rsidRPr="002E0301" w:rsidRDefault="00C60A14" w:rsidP="00C60A14">
      <w:pPr>
        <w:rPr>
          <w:rFonts w:ascii="Arial" w:eastAsia="Calibri" w:hAnsi="Arial" w:cs="Arial"/>
          <w:sz w:val="20"/>
          <w:szCs w:val="20"/>
          <w:lang w:eastAsia="nb-NO"/>
        </w:rPr>
      </w:pPr>
    </w:p>
    <w:p w14:paraId="02F899AB" w14:textId="77777777" w:rsidR="00C60A14" w:rsidRPr="002E0301" w:rsidRDefault="00C60A14" w:rsidP="00C60A14">
      <w:pPr>
        <w:rPr>
          <w:rFonts w:ascii="Arial" w:eastAsia="Calibri" w:hAnsi="Arial" w:cs="Arial"/>
          <w:sz w:val="20"/>
          <w:szCs w:val="20"/>
          <w:lang w:eastAsia="nb-NO"/>
        </w:rPr>
      </w:pPr>
      <w:r w:rsidRPr="002E0301">
        <w:rPr>
          <w:rFonts w:ascii="Arial" w:eastAsia="Calibri" w:hAnsi="Arial" w:cs="Arial"/>
          <w:sz w:val="20"/>
          <w:szCs w:val="20"/>
          <w:lang w:eastAsia="nb-NO"/>
        </w:rPr>
        <w:t>Når varslingsfristen er utløpt utbetales lønn i en arbeidsgiverperiode etter lov om lønnsplikt under permittering er to dager.</w:t>
      </w:r>
      <w:r w:rsidRPr="002E0301">
        <w:rPr>
          <w:rFonts w:ascii="Arial" w:hAnsi="Arial" w:cs="Arial"/>
          <w:sz w:val="20"/>
          <w:szCs w:val="20"/>
        </w:rPr>
        <w:t xml:space="preserve"> Lønnsplikten i arbeidsgiverperioden gjelder fra og med den første arbeidsdagen permitteringen omfatter. Perioden løper ikke når arbeidstakeren likevel ville hatt tjenestefri eller fravær.</w:t>
      </w:r>
    </w:p>
    <w:p w14:paraId="162BDB56" w14:textId="77777777" w:rsidR="00C60A14" w:rsidRPr="002E0301" w:rsidRDefault="00C60A14" w:rsidP="00C60A14">
      <w:pPr>
        <w:rPr>
          <w:rFonts w:ascii="Arial" w:hAnsi="Arial" w:cs="Arial"/>
          <w:sz w:val="20"/>
          <w:szCs w:val="20"/>
        </w:rPr>
      </w:pPr>
    </w:p>
    <w:p w14:paraId="2B8A3E26" w14:textId="77777777" w:rsidR="00C60A14" w:rsidRPr="002E0301" w:rsidRDefault="00C60A14" w:rsidP="00C60A14">
      <w:pPr>
        <w:spacing w:line="276" w:lineRule="auto"/>
        <w:rPr>
          <w:rFonts w:ascii="Arial" w:eastAsia="Calibri" w:hAnsi="Arial" w:cs="Arial"/>
          <w:sz w:val="20"/>
          <w:szCs w:val="20"/>
          <w:lang w:eastAsia="nb-NO"/>
        </w:rPr>
      </w:pPr>
      <w:r w:rsidRPr="002E0301">
        <w:rPr>
          <w:rFonts w:ascii="Arial" w:eastAsia="Calibri" w:hAnsi="Arial" w:cs="Arial"/>
          <w:sz w:val="20"/>
          <w:szCs w:val="20"/>
          <w:lang w:eastAsia="nb-NO"/>
        </w:rPr>
        <w:t xml:space="preserve">Når arbeidsgiverperioden opphører, vil du ha krav på dagpenger fra NAV. Du må umiddelbart registrere deg som arbeidssøker hos NAV. Gå inn på nav.no for veiledning om hvordan dette gjøres. Dette permitteringsvarselet gjelder som bevis for permitteringen overfor NAV. </w:t>
      </w:r>
    </w:p>
    <w:p w14:paraId="717F025B" w14:textId="77777777" w:rsidR="00C60A14" w:rsidRPr="002E0301" w:rsidRDefault="00C60A14" w:rsidP="00C60A14">
      <w:pPr>
        <w:spacing w:line="264" w:lineRule="exact"/>
        <w:rPr>
          <w:rFonts w:ascii="Arial" w:eastAsia="Calibri" w:hAnsi="Arial" w:cs="Arial"/>
          <w:sz w:val="20"/>
          <w:szCs w:val="20"/>
          <w:lang w:eastAsia="nb-NO"/>
        </w:rPr>
      </w:pPr>
    </w:p>
    <w:p w14:paraId="308A52FF" w14:textId="77777777" w:rsidR="00C60A14" w:rsidRPr="002E0301" w:rsidRDefault="00C60A14" w:rsidP="00C60A14">
      <w:pPr>
        <w:spacing w:line="264" w:lineRule="exact"/>
        <w:rPr>
          <w:rFonts w:ascii="Arial" w:eastAsia="Calibri" w:hAnsi="Arial" w:cs="Arial"/>
          <w:sz w:val="20"/>
          <w:szCs w:val="20"/>
          <w:lang w:eastAsia="nb-NO"/>
        </w:rPr>
      </w:pPr>
      <w:r w:rsidRPr="002E0301">
        <w:rPr>
          <w:rFonts w:ascii="Arial" w:eastAsia="Calibri" w:hAnsi="Arial" w:cs="Arial"/>
          <w:sz w:val="20"/>
          <w:szCs w:val="20"/>
          <w:lang w:eastAsia="nb-NO"/>
        </w:rPr>
        <w:t xml:space="preserve">Vi beklager at vi må gå til dette skrittet og har forståelse for at det setter deg i en vanskelig situasjon. Du skal være trygg på at vi jobber hardt for at du og andre som er permittert kan hentes tilbake og gjenoppta arbeidet så raskt som overhodet mulig. </w:t>
      </w:r>
    </w:p>
    <w:p w14:paraId="459ED6E1" w14:textId="77777777" w:rsidR="00C60A14" w:rsidRPr="002E0301" w:rsidRDefault="00C60A14" w:rsidP="00C60A14">
      <w:pPr>
        <w:rPr>
          <w:rFonts w:ascii="Arial" w:hAnsi="Arial" w:cs="Arial"/>
          <w:sz w:val="20"/>
          <w:szCs w:val="20"/>
        </w:rPr>
      </w:pPr>
    </w:p>
    <w:p w14:paraId="79A65232" w14:textId="77777777" w:rsidR="00C60A14" w:rsidRPr="002E0301" w:rsidRDefault="00C60A14" w:rsidP="00C60A14">
      <w:pPr>
        <w:rPr>
          <w:rFonts w:ascii="Arial" w:hAnsi="Arial" w:cs="Arial"/>
          <w:sz w:val="20"/>
          <w:szCs w:val="20"/>
        </w:rPr>
      </w:pPr>
      <w:r w:rsidRPr="002E0301">
        <w:rPr>
          <w:rFonts w:ascii="Arial" w:hAnsi="Arial" w:cs="Arial"/>
          <w:sz w:val="20"/>
          <w:szCs w:val="20"/>
        </w:rPr>
        <w:t xml:space="preserve">Som informasjon til NAV opplyses det at du er ansatte i </w:t>
      </w:r>
      <w:r w:rsidRPr="002E0301">
        <w:rPr>
          <w:rFonts w:ascii="Arial" w:hAnsi="Arial" w:cs="Arial"/>
          <w:sz w:val="20"/>
          <w:szCs w:val="20"/>
          <w:highlight w:val="yellow"/>
        </w:rPr>
        <w:t>(stillingsprosent)</w:t>
      </w:r>
      <w:r w:rsidRPr="002E0301">
        <w:rPr>
          <w:rFonts w:ascii="Arial" w:hAnsi="Arial" w:cs="Arial"/>
          <w:sz w:val="20"/>
          <w:szCs w:val="20"/>
        </w:rPr>
        <w:t xml:space="preserve"> som </w:t>
      </w:r>
      <w:r w:rsidRPr="002E0301">
        <w:rPr>
          <w:rFonts w:ascii="Arial" w:hAnsi="Arial" w:cs="Arial"/>
          <w:sz w:val="20"/>
          <w:szCs w:val="20"/>
          <w:highlight w:val="yellow"/>
        </w:rPr>
        <w:t>(stillingstittel)</w:t>
      </w:r>
      <w:r w:rsidRPr="002E0301">
        <w:rPr>
          <w:rFonts w:ascii="Arial" w:hAnsi="Arial" w:cs="Arial"/>
          <w:sz w:val="20"/>
          <w:szCs w:val="20"/>
        </w:rPr>
        <w:t xml:space="preserve"> i virksomheten og at du har vært ansatt siden </w:t>
      </w:r>
      <w:r w:rsidRPr="002E0301">
        <w:rPr>
          <w:rFonts w:ascii="Arial" w:hAnsi="Arial" w:cs="Arial"/>
          <w:sz w:val="20"/>
          <w:szCs w:val="20"/>
          <w:highlight w:val="yellow"/>
        </w:rPr>
        <w:t>(dato)</w:t>
      </w:r>
      <w:r w:rsidRPr="002E0301">
        <w:rPr>
          <w:rFonts w:ascii="Arial" w:hAnsi="Arial" w:cs="Arial"/>
          <w:sz w:val="20"/>
          <w:szCs w:val="20"/>
        </w:rPr>
        <w:t>.</w:t>
      </w:r>
    </w:p>
    <w:p w14:paraId="7CAC4DE8" w14:textId="77777777" w:rsidR="00C60A14" w:rsidRPr="002E0301" w:rsidRDefault="00C60A14" w:rsidP="00C60A14">
      <w:pPr>
        <w:rPr>
          <w:rFonts w:ascii="Arial" w:hAnsi="Arial" w:cs="Arial"/>
          <w:sz w:val="20"/>
          <w:szCs w:val="20"/>
        </w:rPr>
      </w:pPr>
    </w:p>
    <w:p w14:paraId="7935C652" w14:textId="77777777" w:rsidR="00C60A14" w:rsidRPr="002E0301" w:rsidRDefault="00C60A14" w:rsidP="00C60A14">
      <w:pPr>
        <w:rPr>
          <w:rFonts w:ascii="Arial" w:hAnsi="Arial" w:cs="Arial"/>
          <w:sz w:val="20"/>
          <w:szCs w:val="20"/>
        </w:rPr>
      </w:pPr>
    </w:p>
    <w:p w14:paraId="1F064089" w14:textId="77777777" w:rsidR="00C60A14" w:rsidRPr="002E0301" w:rsidRDefault="00C60A14" w:rsidP="00C60A14">
      <w:pPr>
        <w:rPr>
          <w:rFonts w:ascii="Arial" w:hAnsi="Arial" w:cs="Arial"/>
          <w:sz w:val="20"/>
          <w:szCs w:val="20"/>
        </w:rPr>
      </w:pPr>
      <w:r w:rsidRPr="002E0301">
        <w:rPr>
          <w:rFonts w:ascii="Arial" w:hAnsi="Arial" w:cs="Arial"/>
          <w:sz w:val="20"/>
          <w:szCs w:val="20"/>
        </w:rPr>
        <w:t>Vennlig hilsen</w:t>
      </w:r>
    </w:p>
    <w:p w14:paraId="4DE68E47" w14:textId="77777777" w:rsidR="00C60A14" w:rsidRPr="002E0301" w:rsidRDefault="00C60A14" w:rsidP="00C60A14">
      <w:pPr>
        <w:rPr>
          <w:rFonts w:ascii="Arial" w:hAnsi="Arial" w:cs="Arial"/>
          <w:sz w:val="20"/>
          <w:szCs w:val="20"/>
        </w:rPr>
      </w:pPr>
    </w:p>
    <w:p w14:paraId="20ED10B6" w14:textId="77777777" w:rsidR="00C60A14" w:rsidRPr="00903CD5" w:rsidRDefault="00C60A14" w:rsidP="00C60A14">
      <w:pPr>
        <w:rPr>
          <w:rFonts w:ascii="Arial" w:hAnsi="Arial" w:cs="Arial"/>
          <w:sz w:val="20"/>
          <w:szCs w:val="20"/>
        </w:rPr>
      </w:pPr>
      <w:r w:rsidRPr="002E0301">
        <w:rPr>
          <w:rFonts w:ascii="Arial" w:hAnsi="Arial" w:cs="Arial"/>
          <w:sz w:val="20"/>
          <w:szCs w:val="20"/>
          <w:u w:val="single"/>
        </w:rPr>
        <w:tab/>
      </w:r>
      <w:r w:rsidRPr="002E0301">
        <w:rPr>
          <w:rFonts w:ascii="Arial" w:hAnsi="Arial" w:cs="Arial"/>
          <w:sz w:val="20"/>
          <w:szCs w:val="20"/>
          <w:u w:val="single"/>
        </w:rPr>
        <w:tab/>
      </w:r>
      <w:r w:rsidRPr="002E0301">
        <w:rPr>
          <w:rFonts w:ascii="Arial" w:hAnsi="Arial" w:cs="Arial"/>
          <w:sz w:val="20"/>
          <w:szCs w:val="20"/>
          <w:u w:val="single"/>
        </w:rPr>
        <w:tab/>
      </w:r>
      <w:r w:rsidRPr="002E0301">
        <w:rPr>
          <w:rFonts w:ascii="Arial" w:hAnsi="Arial" w:cs="Arial"/>
          <w:sz w:val="20"/>
          <w:szCs w:val="20"/>
          <w:u w:val="single"/>
        </w:rPr>
        <w:tab/>
      </w:r>
      <w:r w:rsidRPr="002E0301">
        <w:rPr>
          <w:rFonts w:ascii="Arial" w:hAnsi="Arial" w:cs="Arial"/>
          <w:sz w:val="20"/>
          <w:szCs w:val="20"/>
          <w:u w:val="single"/>
        </w:rPr>
        <w:tab/>
      </w:r>
      <w:r w:rsidRPr="002E0301">
        <w:rPr>
          <w:rFonts w:ascii="Arial" w:hAnsi="Arial" w:cs="Arial"/>
          <w:sz w:val="20"/>
          <w:szCs w:val="20"/>
          <w:u w:val="single"/>
        </w:rPr>
        <w:br/>
      </w:r>
      <w:r w:rsidRPr="002E0301">
        <w:rPr>
          <w:rFonts w:ascii="Arial" w:hAnsi="Arial" w:cs="Arial"/>
          <w:sz w:val="20"/>
          <w:szCs w:val="20"/>
        </w:rPr>
        <w:t>Arbeidsgiver</w:t>
      </w:r>
    </w:p>
    <w:p w14:paraId="41A6E491" w14:textId="77777777" w:rsidR="000D2015" w:rsidRDefault="000D2015">
      <w:bookmarkStart w:id="2" w:name="_GoBack"/>
      <w:bookmarkEnd w:id="2"/>
    </w:p>
    <w:sectPr w:rsidR="000D20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yklebust, Hilde" w:date="2020-03-13T11:31:00Z" w:initials="MH">
    <w:p w14:paraId="03927AC8" w14:textId="77777777" w:rsidR="00C60A14" w:rsidRPr="001502FB" w:rsidRDefault="00C60A14" w:rsidP="00C60A14">
      <w:pPr>
        <w:rPr>
          <w:rFonts w:ascii="Arial" w:hAnsi="Arial" w:cs="Arial"/>
          <w:i/>
          <w:iCs/>
          <w:sz w:val="20"/>
          <w:szCs w:val="20"/>
        </w:rPr>
      </w:pPr>
      <w:r>
        <w:rPr>
          <w:rStyle w:val="Merknadsreferanse"/>
        </w:rPr>
        <w:annotationRef/>
      </w:r>
      <w:r w:rsidRPr="005F3B89">
        <w:rPr>
          <w:rFonts w:ascii="Arial" w:hAnsi="Arial" w:cs="Arial"/>
          <w:i/>
          <w:iCs/>
          <w:sz w:val="20"/>
          <w:szCs w:val="20"/>
        </w:rPr>
        <w:t>Permitteringsbrevet må utformes konkret og ut fra omstendighetene. Varslet gis skriftlig til den enkelte med mindre man lokalt blir enige om annet, jf. Hovedavtalen § 7-4 nr. 1.Varslet bør i alle fall inneholde</w:t>
      </w:r>
      <w:r>
        <w:rPr>
          <w:rFonts w:ascii="Arial" w:hAnsi="Arial" w:cs="Arial"/>
          <w:i/>
          <w:iCs/>
          <w:sz w:val="20"/>
          <w:szCs w:val="20"/>
        </w:rPr>
        <w:t xml:space="preserve"> dette.</w:t>
      </w:r>
    </w:p>
    <w:p w14:paraId="257CF943" w14:textId="77777777" w:rsidR="00C60A14" w:rsidRDefault="00C60A14" w:rsidP="00C60A14">
      <w:pPr>
        <w:pStyle w:val="Merknadstekst"/>
      </w:pPr>
    </w:p>
  </w:comment>
  <w:comment w:id="1" w:author="Myklebust, Hilde" w:date="2020-03-17T08:01:00Z" w:initials="HM">
    <w:p w14:paraId="4673586E" w14:textId="77777777" w:rsidR="00C60A14" w:rsidRDefault="00C60A14" w:rsidP="00C60A14">
      <w:pPr>
        <w:pStyle w:val="Merknadstekst"/>
      </w:pPr>
      <w:r>
        <w:rPr>
          <w:rStyle w:val="Merknadsreferanse"/>
        </w:rPr>
        <w:annotationRef/>
      </w:r>
      <w:r>
        <w:t>Stryk det som ikke passer.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7CF943" w15:done="0"/>
  <w15:commentEx w15:paraId="467358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CF943" w16cid:durableId="2215ED8F"/>
  <w16cid:commentId w16cid:paraId="4673586E" w16cid:durableId="221B02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yklebust, Hilde">
    <w15:presenceInfo w15:providerId="AD" w15:userId="S::Hilde.Myklebust@idrettsforbundet.no::624343de-a246-42f2-a2e2-ecff19292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14"/>
    <w:rsid w:val="000D2015"/>
    <w:rsid w:val="00C60A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5F1D"/>
  <w15:chartTrackingRefBased/>
  <w15:docId w15:val="{87CF4418-32B5-489C-A17B-48BBEC83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A14"/>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60A14"/>
    <w:pPr>
      <w:ind w:left="720"/>
    </w:pPr>
  </w:style>
  <w:style w:type="character" w:styleId="Merknadsreferanse">
    <w:name w:val="annotation reference"/>
    <w:basedOn w:val="Standardskriftforavsnitt"/>
    <w:uiPriority w:val="99"/>
    <w:semiHidden/>
    <w:unhideWhenUsed/>
    <w:rsid w:val="00C60A14"/>
    <w:rPr>
      <w:sz w:val="16"/>
      <w:szCs w:val="16"/>
    </w:rPr>
  </w:style>
  <w:style w:type="paragraph" w:styleId="Merknadstekst">
    <w:name w:val="annotation text"/>
    <w:basedOn w:val="Normal"/>
    <w:link w:val="MerknadstekstTegn"/>
    <w:uiPriority w:val="99"/>
    <w:semiHidden/>
    <w:unhideWhenUsed/>
    <w:rsid w:val="00C60A14"/>
    <w:rPr>
      <w:sz w:val="20"/>
      <w:szCs w:val="20"/>
    </w:rPr>
  </w:style>
  <w:style w:type="character" w:customStyle="1" w:styleId="MerknadstekstTegn">
    <w:name w:val="Merknadstekst Tegn"/>
    <w:basedOn w:val="Standardskriftforavsnitt"/>
    <w:link w:val="Merknadstekst"/>
    <w:uiPriority w:val="99"/>
    <w:semiHidden/>
    <w:rsid w:val="00C60A14"/>
    <w:rPr>
      <w:rFonts w:ascii="Calibri" w:hAnsi="Calibri" w:cs="Calibri"/>
      <w:sz w:val="20"/>
      <w:szCs w:val="20"/>
    </w:rPr>
  </w:style>
  <w:style w:type="paragraph" w:styleId="Bobletekst">
    <w:name w:val="Balloon Text"/>
    <w:basedOn w:val="Normal"/>
    <w:link w:val="BobletekstTegn"/>
    <w:uiPriority w:val="99"/>
    <w:semiHidden/>
    <w:unhideWhenUsed/>
    <w:rsid w:val="00C60A1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60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2383</Characters>
  <Application>Microsoft Office Word</Application>
  <DocSecurity>0</DocSecurity>
  <Lines>19</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Sofie Torlei</dc:creator>
  <cp:keywords/>
  <dc:description/>
  <cp:lastModifiedBy>Olsen, Sofie Torlei</cp:lastModifiedBy>
  <cp:revision>1</cp:revision>
  <dcterms:created xsi:type="dcterms:W3CDTF">2020-03-20T07:48:00Z</dcterms:created>
  <dcterms:modified xsi:type="dcterms:W3CDTF">2020-03-20T07:48:00Z</dcterms:modified>
</cp:coreProperties>
</file>